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1777"/>
        <w:tblW w:w="10886" w:type="dxa"/>
        <w:tblLook w:val="04A0" w:firstRow="1" w:lastRow="0" w:firstColumn="1" w:lastColumn="0" w:noHBand="0" w:noVBand="1"/>
      </w:tblPr>
      <w:tblGrid>
        <w:gridCol w:w="2605"/>
        <w:gridCol w:w="8281"/>
      </w:tblGrid>
      <w:tr w:rsidR="007D27B1" w:rsidRPr="007D27B1" w14:paraId="075B3424" w14:textId="77777777" w:rsidTr="007D27B1">
        <w:trPr>
          <w:trHeight w:val="565"/>
        </w:trPr>
        <w:tc>
          <w:tcPr>
            <w:tcW w:w="10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5127" w14:textId="77777777" w:rsidR="007D27B1" w:rsidRPr="007D27B1" w:rsidRDefault="007B6590" w:rsidP="007D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UTC</w:t>
            </w:r>
            <w:r w:rsidR="007D27B1" w:rsidRPr="007D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Project Information</w:t>
            </w:r>
            <w:r w:rsidR="00D74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– Project 2.11</w:t>
            </w:r>
          </w:p>
        </w:tc>
      </w:tr>
      <w:tr w:rsidR="007D27B1" w:rsidRPr="007D27B1" w14:paraId="2CEBFB97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E47C" w14:textId="3BD2F418" w:rsidR="006B79A2" w:rsidRPr="001B7E94" w:rsidRDefault="007D27B1" w:rsidP="007D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Project Title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29B5" w14:textId="77777777" w:rsidR="007D27B1" w:rsidRPr="001B7E94" w:rsidRDefault="007D27B1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 xml:space="preserve">Culvert Rehabilitation using 3D Printed Diffusers </w:t>
            </w:r>
          </w:p>
        </w:tc>
      </w:tr>
      <w:tr w:rsidR="007D27B1" w:rsidRPr="007D27B1" w14:paraId="1799C4AC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9DE7" w14:textId="1408B5A5" w:rsidR="007D27B1" w:rsidRPr="001B7E94" w:rsidRDefault="007D27B1" w:rsidP="007D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University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930B" w14:textId="77777777" w:rsidR="007D27B1" w:rsidRPr="001B7E94" w:rsidRDefault="007D27B1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University of Maine</w:t>
            </w:r>
          </w:p>
        </w:tc>
      </w:tr>
      <w:tr w:rsidR="007D27B1" w:rsidRPr="007D27B1" w14:paraId="581A48AF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2AC0" w14:textId="2D2D3EE7" w:rsidR="007D27B1" w:rsidRPr="001B7E94" w:rsidRDefault="007D27B1" w:rsidP="007D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Princip</w:t>
            </w:r>
            <w:r w:rsidR="004538B8" w:rsidRPr="001B7E94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l Investigator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1151" w14:textId="77777777" w:rsidR="007D27B1" w:rsidRPr="001B7E94" w:rsidRDefault="007D27B1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Roberto Lopez-Anido</w:t>
            </w:r>
          </w:p>
        </w:tc>
      </w:tr>
      <w:tr w:rsidR="007D27B1" w:rsidRPr="007D27B1" w14:paraId="4630D808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BFBF" w14:textId="0CDCF752" w:rsidR="007D27B1" w:rsidRPr="001B7E94" w:rsidRDefault="007D27B1" w:rsidP="007D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PI Contact Information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9FEB" w14:textId="77777777" w:rsidR="007D27B1" w:rsidRPr="001B7E94" w:rsidRDefault="00000000" w:rsidP="00D749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="00D74928" w:rsidRPr="001B7E94">
                <w:rPr>
                  <w:rStyle w:val="Hyperlink"/>
                  <w:rFonts w:ascii="Times New Roman" w:eastAsia="Times New Roman" w:hAnsi="Times New Roman" w:cs="Times New Roman"/>
                </w:rPr>
                <w:t>rla@maine.edu</w:t>
              </w:r>
            </w:hyperlink>
          </w:p>
        </w:tc>
      </w:tr>
      <w:tr w:rsidR="004F3135" w:rsidRPr="007D27B1" w14:paraId="1BA0A193" w14:textId="77777777" w:rsidTr="00801C3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EE5F" w14:textId="38944FB3" w:rsidR="004F3135" w:rsidRPr="004F3135" w:rsidRDefault="004F3135" w:rsidP="004F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135">
              <w:rPr>
                <w:rFonts w:ascii="Times New Roman" w:hAnsi="Times New Roman" w:cs="Times New Roman"/>
              </w:rPr>
              <w:t>Co-PI(s)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9172" w14:textId="2CC26184" w:rsidR="004F3135" w:rsidRPr="004F3135" w:rsidRDefault="004F3135" w:rsidP="004F3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3135">
              <w:rPr>
                <w:rFonts w:ascii="Times New Roman" w:hAnsi="Times New Roman" w:cs="Times New Roman"/>
              </w:rPr>
              <w:t>Sunil Bhandari</w:t>
            </w:r>
          </w:p>
        </w:tc>
      </w:tr>
      <w:tr w:rsidR="004F3135" w:rsidRPr="007D27B1" w14:paraId="2D56E78A" w14:textId="77777777" w:rsidTr="00801C3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4F45" w14:textId="3823D67A" w:rsidR="004F3135" w:rsidRPr="004F3135" w:rsidRDefault="004F3135" w:rsidP="004F3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135">
              <w:rPr>
                <w:rFonts w:ascii="Times New Roman" w:hAnsi="Times New Roman" w:cs="Times New Roman"/>
              </w:rPr>
              <w:t>Co-PI Contact Information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C1F6" w14:textId="7C1DD765" w:rsidR="004F3135" w:rsidRPr="004F3135" w:rsidRDefault="00FE018E" w:rsidP="004F3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sunil.bhandari@maine.edu</w:t>
            </w:r>
          </w:p>
        </w:tc>
      </w:tr>
      <w:tr w:rsidR="007D27B1" w:rsidRPr="007D27B1" w14:paraId="161D40E2" w14:textId="77777777" w:rsidTr="001B7E94">
        <w:trPr>
          <w:trHeight w:val="57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CD3" w14:textId="35F82CD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 xml:space="preserve">Funding Source(s) and Amounts Provided 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540B" w14:textId="12E20227" w:rsidR="00D74928" w:rsidRPr="001B7E94" w:rsidRDefault="00D74928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UMaine</w:t>
            </w:r>
            <w:r w:rsidR="00B256D5">
              <w:rPr>
                <w:rFonts w:ascii="Times New Roman" w:eastAsia="Times New Roman" w:hAnsi="Times New Roman" w:cs="Times New Roman"/>
                <w:color w:val="000000"/>
              </w:rPr>
              <w:t xml:space="preserve"> (Phase</w:t>
            </w:r>
            <w:r w:rsidR="00E05053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B256D5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="00E05053">
              <w:rPr>
                <w:rFonts w:ascii="Times New Roman" w:eastAsia="Times New Roman" w:hAnsi="Times New Roman" w:cs="Times New Roman"/>
                <w:color w:val="000000"/>
              </w:rPr>
              <w:t xml:space="preserve">and </w:t>
            </w:r>
            <w:r w:rsidR="00B256D5">
              <w:rPr>
                <w:rFonts w:ascii="Times New Roman" w:eastAsia="Times New Roman" w:hAnsi="Times New Roman" w:cs="Times New Roman"/>
                <w:color w:val="000000"/>
              </w:rPr>
              <w:t xml:space="preserve">II + Phase III) </w:t>
            </w: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: $</w:t>
            </w:r>
            <w:r w:rsidR="00E05053">
              <w:rPr>
                <w:rFonts w:ascii="Times New Roman" w:eastAsia="Times New Roman" w:hAnsi="Times New Roman" w:cs="Times New Roman"/>
                <w:color w:val="000000"/>
              </w:rPr>
              <w:t>158,467</w:t>
            </w:r>
            <w:r w:rsidR="00762423">
              <w:rPr>
                <w:rFonts w:ascii="Times New Roman" w:eastAsia="Times New Roman" w:hAnsi="Times New Roman" w:cs="Times New Roman"/>
                <w:color w:val="000000"/>
              </w:rPr>
              <w:t>+ $</w:t>
            </w:r>
            <w:r w:rsidR="0030295B" w:rsidRPr="0030295B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  <w:r w:rsidR="0030295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30295B" w:rsidRPr="0030295B">
              <w:rPr>
                <w:rFonts w:ascii="Times New Roman" w:eastAsia="Times New Roman" w:hAnsi="Times New Roman" w:cs="Times New Roman"/>
                <w:color w:val="000000"/>
              </w:rPr>
              <w:t>566</w:t>
            </w:r>
          </w:p>
          <w:p w14:paraId="04C79583" w14:textId="721891D7" w:rsidR="00D74928" w:rsidRDefault="00D74928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MaineDOT</w:t>
            </w:r>
            <w:r w:rsidR="00B256D5">
              <w:rPr>
                <w:rFonts w:ascii="Times New Roman" w:eastAsia="Times New Roman" w:hAnsi="Times New Roman" w:cs="Times New Roman"/>
                <w:color w:val="000000"/>
              </w:rPr>
              <w:t>(Phase I)</w:t>
            </w: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: $6,500</w:t>
            </w:r>
          </w:p>
          <w:p w14:paraId="7C710016" w14:textId="7A791B38" w:rsidR="00FE018E" w:rsidRPr="001B7E94" w:rsidRDefault="00FE018E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NHDOT</w:t>
            </w:r>
            <w:r w:rsidR="00B256D5">
              <w:rPr>
                <w:rFonts w:ascii="Times New Roman" w:eastAsia="Times New Roman" w:hAnsi="Times New Roman" w:cs="Times New Roman"/>
                <w:color w:val="000000"/>
              </w:rPr>
              <w:t xml:space="preserve"> (Phase III)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$20,000</w:t>
            </w:r>
            <w:r w:rsidR="007624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D27B1" w:rsidRPr="007D27B1" w14:paraId="5E4E588A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D4A5" w14:textId="5A3ECAD5" w:rsidR="007D27B1" w:rsidRPr="001B7E94" w:rsidRDefault="007D27B1" w:rsidP="007D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Total Project Cost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7A1C" w14:textId="0E62BA0C" w:rsidR="007D27B1" w:rsidRPr="001B7E94" w:rsidRDefault="00D74928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C96D97">
              <w:rPr>
                <w:rFonts w:ascii="Times New Roman" w:eastAsia="Times New Roman" w:hAnsi="Times New Roman" w:cs="Times New Roman"/>
                <w:color w:val="000000"/>
              </w:rPr>
              <w:t>327,533</w:t>
            </w:r>
          </w:p>
        </w:tc>
      </w:tr>
      <w:tr w:rsidR="007D27B1" w:rsidRPr="007D27B1" w14:paraId="4C24DA49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6235" w14:textId="073A14DB" w:rsidR="007D27B1" w:rsidRPr="001B7E94" w:rsidRDefault="007D27B1" w:rsidP="007D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Agency ID or Contract N</w:t>
            </w:r>
            <w:r w:rsidR="001B7E94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8ADC" w14:textId="77777777" w:rsidR="007D27B1" w:rsidRPr="001B7E94" w:rsidRDefault="007D27B1" w:rsidP="00D74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D74928" w:rsidRPr="001B7E94">
              <w:rPr>
                <w:rFonts w:ascii="Times New Roman" w:hAnsi="Times New Roman" w:cs="Times New Roman"/>
                <w:color w:val="000000"/>
                <w:szCs w:val="24"/>
              </w:rPr>
              <w:t>69A3551847101</w:t>
            </w:r>
          </w:p>
        </w:tc>
      </w:tr>
      <w:tr w:rsidR="007D27B1" w:rsidRPr="007D27B1" w14:paraId="7CD4BC6F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4528" w14:textId="2EA83D0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Start and End Dates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D177" w14:textId="5EDC5C1D" w:rsidR="007D27B1" w:rsidRPr="001B7E94" w:rsidRDefault="007D27B1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B7E94" w:rsidRPr="001B7E9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B7E94" w:rsidRPr="001B7E9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-20</w:t>
            </w:r>
            <w:r w:rsidR="001B7E94" w:rsidRPr="001B7E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 xml:space="preserve"> to </w:t>
            </w:r>
            <w:r w:rsidR="001B7E94" w:rsidRPr="001B7E9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B7E94" w:rsidRPr="001B7E9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B7E94" w:rsidRPr="001B7E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D74928" w:rsidRPr="001B7E94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7D27B1" w:rsidRPr="007D27B1" w14:paraId="4907B756" w14:textId="77777777" w:rsidTr="001B7E94">
        <w:trPr>
          <w:trHeight w:val="614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F859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Brief Description of Research Project</w:t>
            </w:r>
          </w:p>
          <w:p w14:paraId="323D11ED" w14:textId="77777777" w:rsidR="007D27B1" w:rsidRPr="007D27B1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B512" w14:textId="295314A2" w:rsidR="001B7E94" w:rsidRPr="001B7E94" w:rsidRDefault="001B7E94" w:rsidP="001B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b/>
                <w:bCs/>
                <w:sz w:val="20"/>
                <w:szCs w:val="24"/>
              </w:rPr>
              <w:t xml:space="preserve">What are </w:t>
            </w:r>
            <w:hyperlink r:id="rId8" w:history="1">
              <w:r w:rsidRPr="001B7E94">
                <w:rPr>
                  <w:rStyle w:val="Hyperlink"/>
                  <w:rFonts w:ascii="TimesNewRomanPSMT" w:hAnsi="TimesNewRomanPSMT" w:cs="TimesNewRomanPSMT"/>
                  <w:b/>
                  <w:bCs/>
                  <w:sz w:val="20"/>
                  <w:szCs w:val="24"/>
                </w:rPr>
                <w:t>culvert diffusers</w:t>
              </w:r>
            </w:hyperlink>
            <w:r w:rsidRPr="001B7E94">
              <w:rPr>
                <w:rFonts w:ascii="TimesNewRomanPSMT" w:hAnsi="TimesNewRomanPSMT" w:cs="TimesNewRomanPSMT"/>
                <w:b/>
                <w:bCs/>
                <w:sz w:val="20"/>
                <w:szCs w:val="24"/>
              </w:rPr>
              <w:t xml:space="preserve"> and why are they used?</w:t>
            </w:r>
          </w:p>
          <w:p w14:paraId="1B30182E" w14:textId="77777777" w:rsidR="001B7E94" w:rsidRPr="001B7E94" w:rsidRDefault="001B7E94" w:rsidP="001B7E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Culverts are installed in highways to control water flows</w:t>
            </w:r>
          </w:p>
          <w:p w14:paraId="1F1C6FBC" w14:textId="77777777" w:rsidR="001B7E94" w:rsidRPr="001B7E94" w:rsidRDefault="001B7E94" w:rsidP="001B7E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Culverts deteriorate with age and need repairs.</w:t>
            </w:r>
          </w:p>
          <w:p w14:paraId="20F73CAA" w14:textId="77777777" w:rsidR="001B7E94" w:rsidRPr="001B7E94" w:rsidRDefault="001B7E94" w:rsidP="001B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b/>
                <w:bCs/>
                <w:sz w:val="20"/>
                <w:szCs w:val="24"/>
              </w:rPr>
              <w:t xml:space="preserve">Current culvert retrofit technology: </w:t>
            </w:r>
          </w:p>
          <w:p w14:paraId="47DF1688" w14:textId="77777777" w:rsidR="001B7E94" w:rsidRPr="001B7E94" w:rsidRDefault="001B7E94" w:rsidP="001B7E9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 xml:space="preserve">Use slip-liners </w:t>
            </w:r>
          </w:p>
          <w:p w14:paraId="547031E7" w14:textId="77777777" w:rsidR="001B7E94" w:rsidRPr="001B7E94" w:rsidRDefault="001B7E94" w:rsidP="001B7E9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Problem: reduction of the cross-section and hence the capacity of the culvert.</w:t>
            </w:r>
          </w:p>
          <w:p w14:paraId="6F37443B" w14:textId="77777777" w:rsidR="001B7E94" w:rsidRPr="001B7E94" w:rsidRDefault="001B7E94" w:rsidP="001B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b/>
                <w:bCs/>
                <w:sz w:val="20"/>
                <w:szCs w:val="24"/>
              </w:rPr>
              <w:t>New culvert outlet diffusers technology:</w:t>
            </w:r>
          </w:p>
          <w:p w14:paraId="3641790E" w14:textId="77777777" w:rsidR="001B7E94" w:rsidRPr="001B7E94" w:rsidRDefault="001B7E94" w:rsidP="001B7E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Increase the culvert capacity and compensate for the losses due to liner retrofit</w:t>
            </w:r>
          </w:p>
          <w:p w14:paraId="08CDDE0A" w14:textId="77777777" w:rsidR="001B7E94" w:rsidRPr="001B7E94" w:rsidRDefault="001B7E94" w:rsidP="001B7E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Reduce outlet flow velocity and minimize erosion.</w:t>
            </w:r>
          </w:p>
          <w:p w14:paraId="513FE64C" w14:textId="2785DB26" w:rsidR="001B7E94" w:rsidRPr="001B7E94" w:rsidRDefault="001B7E94" w:rsidP="001B7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b/>
                <w:bCs/>
                <w:sz w:val="20"/>
                <w:szCs w:val="24"/>
              </w:rPr>
              <w:t>Project objectives:</w:t>
            </w:r>
          </w:p>
          <w:p w14:paraId="65FE9FBC" w14:textId="77777777" w:rsidR="001B7E94" w:rsidRPr="001B7E94" w:rsidRDefault="001B7E94" w:rsidP="001B7E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Explore the feasibility of using large scale 3D printing to manufacture culvert outlet diffusers with site-specific optimized designs.</w:t>
            </w:r>
          </w:p>
          <w:p w14:paraId="7442D56C" w14:textId="77777777" w:rsidR="001B7E94" w:rsidRPr="001B7E94" w:rsidRDefault="001B7E94" w:rsidP="001B7E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Design and manufacture an experimental 3D printed culvert diffuser prototype to evaluate hydraulic capacity at the site</w:t>
            </w:r>
          </w:p>
          <w:p w14:paraId="4302802D" w14:textId="77777777" w:rsidR="001B7E94" w:rsidRPr="001B7E94" w:rsidRDefault="001B7E94" w:rsidP="001B7E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Assess the use of bio-based renewable polymer composites for manufacturing culvert diffusers.</w:t>
            </w:r>
          </w:p>
          <w:p w14:paraId="51FC2692" w14:textId="77777777" w:rsidR="001B7E94" w:rsidRPr="001B7E94" w:rsidRDefault="001B7E94" w:rsidP="001B7E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Explore segmental manufacturing of 3D printed culvert diffusers.</w:t>
            </w:r>
          </w:p>
          <w:p w14:paraId="6A3331BB" w14:textId="5CEE462A" w:rsidR="00675ADC" w:rsidRPr="001B7E94" w:rsidRDefault="001B7E94" w:rsidP="001B7E9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NewRomanPSMT" w:hAnsi="TimesNewRomanPSMT" w:cs="TimesNewRomanPSMT"/>
                <w:szCs w:val="24"/>
              </w:rPr>
            </w:pPr>
            <w:r w:rsidRPr="001B7E94">
              <w:rPr>
                <w:rFonts w:ascii="TimesNewRomanPSMT" w:hAnsi="TimesNewRomanPSMT" w:cs="TimesNewRomanPSMT"/>
                <w:sz w:val="20"/>
                <w:szCs w:val="24"/>
              </w:rPr>
              <w:t>Evaluate the performance of 3D printed culvert diffuser in the field.</w:t>
            </w:r>
          </w:p>
        </w:tc>
      </w:tr>
      <w:tr w:rsidR="007D27B1" w:rsidRPr="007D27B1" w14:paraId="5F3F9D5C" w14:textId="77777777" w:rsidTr="001B7E94">
        <w:trPr>
          <w:trHeight w:val="122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75E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 xml:space="preserve">Describe Implementation of Research Outcomes (or why not implemented) </w:t>
            </w:r>
          </w:p>
          <w:p w14:paraId="59EBB4EB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72A561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702F" w14:textId="7992B514" w:rsidR="007D27B1" w:rsidRDefault="007D27B1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D27B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0B548D">
              <w:rPr>
                <w:noProof/>
              </w:rPr>
              <w:drawing>
                <wp:inline distT="0" distB="0" distL="0" distR="0" wp14:anchorId="78B517BF" wp14:editId="68513335">
                  <wp:extent cx="1645841" cy="1234440"/>
                  <wp:effectExtent l="0" t="0" r="0" b="3810"/>
                  <wp:docPr id="2" name="Picture 2" descr="A person standing next to large barrel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standing next to large barrels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841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548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0C39C33E" wp14:editId="77B156F6">
                  <wp:extent cx="2426933" cy="123444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933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16"/>
              <w:gridCol w:w="3717"/>
            </w:tblGrid>
            <w:tr w:rsidR="00C75BE4" w14:paraId="4C8A6EA9" w14:textId="77777777" w:rsidTr="00C75BE4">
              <w:tc>
                <w:tcPr>
                  <w:tcW w:w="3716" w:type="dxa"/>
                </w:tcPr>
                <w:p w14:paraId="08B15A46" w14:textId="11231DB2" w:rsidR="00C75BE4" w:rsidRPr="001B7E94" w:rsidRDefault="004F3135" w:rsidP="00FA0327">
                  <w:pPr>
                    <w:framePr w:hSpace="180" w:wrap="around" w:vAnchor="page" w:hAnchor="text" w:y="177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 w:rsidRPr="004F31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3D printed culvert outlet diffuser segments.</w:t>
                  </w:r>
                </w:p>
              </w:tc>
              <w:tc>
                <w:tcPr>
                  <w:tcW w:w="3717" w:type="dxa"/>
                </w:tcPr>
                <w:p w14:paraId="16E0E3A8" w14:textId="66F11ACB" w:rsidR="00C75BE4" w:rsidRPr="001B7E94" w:rsidRDefault="00E72557" w:rsidP="00FA0327">
                  <w:pPr>
                    <w:framePr w:hSpace="180" w:wrap="around" w:vAnchor="page" w:hAnchor="text" w:y="177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Assembled </w:t>
                  </w:r>
                  <w:r w:rsidR="004F3135" w:rsidRPr="004F31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>culvert diffuser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</w:rPr>
                    <w:t xml:space="preserve"> segments</w:t>
                  </w:r>
                </w:p>
              </w:tc>
            </w:tr>
          </w:tbl>
          <w:p w14:paraId="313F2A1E" w14:textId="06E3D588" w:rsidR="00C75BE4" w:rsidRPr="007D27B1" w:rsidRDefault="00C75BE4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D27B1" w:rsidRPr="007D27B1" w14:paraId="50A11FEA" w14:textId="77777777" w:rsidTr="001B7E94">
        <w:trPr>
          <w:trHeight w:val="921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1CF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Impacts/Benefits of Implementation (actual, not anticipated)</w:t>
            </w:r>
          </w:p>
          <w:p w14:paraId="4BA60E71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3242" w14:textId="5D424C56" w:rsidR="001B7E94" w:rsidRPr="001B7E94" w:rsidRDefault="001B7E94" w:rsidP="001B7E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6" w:hanging="216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Design of the diffuser is unique depending on the culvert and the site conditions. </w:t>
            </w:r>
          </w:p>
          <w:p w14:paraId="26369A11" w14:textId="77777777" w:rsidR="007D27B1" w:rsidRPr="001B7E94" w:rsidRDefault="001B7E94" w:rsidP="001B7E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6" w:hanging="216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>Significant cost reduction to current manufacturing methods.</w:t>
            </w:r>
          </w:p>
          <w:p w14:paraId="1B219D3C" w14:textId="77777777" w:rsidR="001B7E94" w:rsidRPr="001B7E94" w:rsidRDefault="001B7E94" w:rsidP="001B7E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6" w:hanging="216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>3D printing is more cost effective for larger parts.</w:t>
            </w:r>
          </w:p>
          <w:p w14:paraId="45819741" w14:textId="70B7963E" w:rsidR="001B7E94" w:rsidRPr="001B7E94" w:rsidRDefault="001B7E94" w:rsidP="001B7E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6" w:hanging="216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>Segmental manufacturing of long and narrow parts enables faster manufacturing times.</w:t>
            </w:r>
          </w:p>
          <w:p w14:paraId="34E09ED9" w14:textId="4E0BB073" w:rsidR="001B7E94" w:rsidRPr="001B7E94" w:rsidRDefault="001B7E94" w:rsidP="001B7E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6" w:hanging="216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>Optimized designs of culvert diffusers based on site-specific hydraulic conditions can be manufactured using large-scale 3D printing at lower cost than current methods.</w:t>
            </w:r>
          </w:p>
          <w:p w14:paraId="3C84E064" w14:textId="317D0338" w:rsidR="001B7E94" w:rsidRPr="001B7E94" w:rsidRDefault="001B7E94" w:rsidP="001B7E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16" w:hanging="216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>Hydraulic performance evaluation in the field, as well as ease of installation and durability have to be demonstrated for technology transfer.</w:t>
            </w:r>
          </w:p>
        </w:tc>
      </w:tr>
      <w:tr w:rsidR="007D27B1" w:rsidRPr="007D27B1" w14:paraId="131EBE78" w14:textId="77777777" w:rsidTr="001B7E94">
        <w:trPr>
          <w:trHeight w:val="307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27B4" w14:textId="77777777" w:rsidR="007D27B1" w:rsidRPr="001B7E94" w:rsidRDefault="007D27B1" w:rsidP="001B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Web Links</w:t>
            </w:r>
          </w:p>
          <w:p w14:paraId="7AC9FA1B" w14:textId="77777777" w:rsidR="007D27B1" w:rsidRPr="001B7E94" w:rsidRDefault="007D27B1" w:rsidP="001B7E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Reports</w:t>
            </w:r>
          </w:p>
          <w:p w14:paraId="0302F84A" w14:textId="273E8184" w:rsidR="007D27B1" w:rsidRPr="00E72557" w:rsidRDefault="007D27B1" w:rsidP="001B7E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</w:rPr>
              <w:t>Project website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EF79" w14:textId="2F938B4B" w:rsidR="007D27B1" w:rsidRPr="001B7E94" w:rsidRDefault="00C75BE4" w:rsidP="006B7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Bhandari, S., Lopez-Anido, R.A., Anderson, J. and Mann, A. “Large-scale extrusion-based 3D printing for highway culvert rehabilitation,” </w:t>
            </w:r>
            <w:hyperlink r:id="rId11" w:history="1">
              <w:r w:rsidRPr="001B7E94">
                <w:rPr>
                  <w:rStyle w:val="Hyperlink"/>
                  <w:rFonts w:ascii="Times New Roman" w:eastAsia="Times New Roman" w:hAnsi="Times New Roman" w:cs="Times New Roman"/>
                  <w:sz w:val="20"/>
                </w:rPr>
                <w:t>ANTEC 2021</w:t>
              </w:r>
            </w:hyperlink>
            <w:r w:rsidRPr="001B7E94">
              <w:rPr>
                <w:rFonts w:ascii="Times New Roman" w:eastAsia="Times New Roman" w:hAnsi="Times New Roman" w:cs="Times New Roman"/>
                <w:color w:val="000000"/>
                <w:sz w:val="20"/>
              </w:rPr>
              <w:t>, Society of Plastic Engineers, Hybrid Edition, Mar. 22-23, 2021.</w:t>
            </w:r>
          </w:p>
        </w:tc>
      </w:tr>
    </w:tbl>
    <w:p w14:paraId="1D7DACFB" w14:textId="77777777" w:rsidR="00767094" w:rsidRPr="00775107" w:rsidRDefault="00000000">
      <w:pPr>
        <w:rPr>
          <w:rFonts w:ascii="Times New Roman" w:hAnsi="Times New Roman" w:cs="Times New Roman"/>
        </w:rPr>
      </w:pPr>
    </w:p>
    <w:sectPr w:rsidR="00767094" w:rsidRPr="00775107" w:rsidSect="007D27B1">
      <w:headerReference w:type="default" r:id="rId12"/>
      <w:pgSz w:w="12240" w:h="15840"/>
      <w:pgMar w:top="11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E9AD" w14:textId="77777777" w:rsidR="00644248" w:rsidRDefault="00644248" w:rsidP="007D27B1">
      <w:pPr>
        <w:spacing w:after="0" w:line="240" w:lineRule="auto"/>
      </w:pPr>
      <w:r>
        <w:separator/>
      </w:r>
    </w:p>
  </w:endnote>
  <w:endnote w:type="continuationSeparator" w:id="0">
    <w:p w14:paraId="1ED77B7A" w14:textId="77777777" w:rsidR="00644248" w:rsidRDefault="00644248" w:rsidP="007D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86B2" w14:textId="77777777" w:rsidR="00644248" w:rsidRDefault="00644248" w:rsidP="007D27B1">
      <w:pPr>
        <w:spacing w:after="0" w:line="240" w:lineRule="auto"/>
      </w:pPr>
      <w:r>
        <w:separator/>
      </w:r>
    </w:p>
  </w:footnote>
  <w:footnote w:type="continuationSeparator" w:id="0">
    <w:p w14:paraId="61971F3A" w14:textId="77777777" w:rsidR="00644248" w:rsidRDefault="00644248" w:rsidP="007D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6393" w14:textId="77777777" w:rsidR="007D27B1" w:rsidRDefault="007D27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FD822" wp14:editId="1E638864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2942590" cy="552825"/>
          <wp:effectExtent l="0" t="0" r="0" b="0"/>
          <wp:wrapSquare wrapText="bothSides"/>
          <wp:docPr id="6" name="Picture 6" descr="C:\Users\amanda.collamore\AppData\Local\Microsoft\Windows\INetCache\Content.Word\TIDC_transparentbackground_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C:\Users\amanda.collamore\AppData\Local\Microsoft\Windows\INetCache\Content.Word\TIDC_transparentbackground_SM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55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65418"/>
    <w:multiLevelType w:val="hybridMultilevel"/>
    <w:tmpl w:val="E5C8DD34"/>
    <w:lvl w:ilvl="0" w:tplc="9E827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E6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A3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880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8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A9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ED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45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BB5D98"/>
    <w:multiLevelType w:val="hybridMultilevel"/>
    <w:tmpl w:val="B8B224AA"/>
    <w:lvl w:ilvl="0" w:tplc="032E7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A3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6B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6F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00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2D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EF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9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525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75D76"/>
    <w:multiLevelType w:val="hybridMultilevel"/>
    <w:tmpl w:val="7FAEAF10"/>
    <w:lvl w:ilvl="0" w:tplc="751E5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8D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A5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E8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8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A0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C0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CE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23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601614"/>
    <w:multiLevelType w:val="hybridMultilevel"/>
    <w:tmpl w:val="6C4A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D0707"/>
    <w:multiLevelType w:val="hybridMultilevel"/>
    <w:tmpl w:val="8ED8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477D6"/>
    <w:multiLevelType w:val="hybridMultilevel"/>
    <w:tmpl w:val="511E7040"/>
    <w:lvl w:ilvl="0" w:tplc="E4F2D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A5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23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69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C2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23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46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89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26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390245">
    <w:abstractNumId w:val="4"/>
  </w:num>
  <w:num w:numId="2" w16cid:durableId="945768482">
    <w:abstractNumId w:val="5"/>
  </w:num>
  <w:num w:numId="3" w16cid:durableId="1212571943">
    <w:abstractNumId w:val="1"/>
  </w:num>
  <w:num w:numId="4" w16cid:durableId="325061219">
    <w:abstractNumId w:val="2"/>
  </w:num>
  <w:num w:numId="5" w16cid:durableId="524364969">
    <w:abstractNumId w:val="0"/>
  </w:num>
  <w:num w:numId="6" w16cid:durableId="122680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DExNTQ2NTU1MbJQ0lEKTi0uzszPAykwqgUAbn57KCwAAAA="/>
  </w:docVars>
  <w:rsids>
    <w:rsidRoot w:val="007D27B1"/>
    <w:rsid w:val="000B548D"/>
    <w:rsid w:val="001B7E94"/>
    <w:rsid w:val="002C5AE2"/>
    <w:rsid w:val="0030295B"/>
    <w:rsid w:val="0031261F"/>
    <w:rsid w:val="003B5903"/>
    <w:rsid w:val="004538B8"/>
    <w:rsid w:val="004F3135"/>
    <w:rsid w:val="00644248"/>
    <w:rsid w:val="00675ADC"/>
    <w:rsid w:val="006B79A2"/>
    <w:rsid w:val="00762423"/>
    <w:rsid w:val="00775107"/>
    <w:rsid w:val="007B4A1D"/>
    <w:rsid w:val="007B6590"/>
    <w:rsid w:val="007D27B1"/>
    <w:rsid w:val="008B2F0E"/>
    <w:rsid w:val="008C23A8"/>
    <w:rsid w:val="00952570"/>
    <w:rsid w:val="00A53FB3"/>
    <w:rsid w:val="00B02544"/>
    <w:rsid w:val="00B256D5"/>
    <w:rsid w:val="00C50E99"/>
    <w:rsid w:val="00C75BE4"/>
    <w:rsid w:val="00C96D97"/>
    <w:rsid w:val="00D74928"/>
    <w:rsid w:val="00DB6479"/>
    <w:rsid w:val="00DC1CF8"/>
    <w:rsid w:val="00E05053"/>
    <w:rsid w:val="00E72557"/>
    <w:rsid w:val="00F32DDA"/>
    <w:rsid w:val="00F9796E"/>
    <w:rsid w:val="00FA0327"/>
    <w:rsid w:val="00FB2101"/>
    <w:rsid w:val="00FC29B9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68C06"/>
  <w15:chartTrackingRefBased/>
  <w15:docId w15:val="{F98CC340-B1E9-4EB3-80D3-2F7B4FB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7B1"/>
  </w:style>
  <w:style w:type="paragraph" w:styleId="Footer">
    <w:name w:val="footer"/>
    <w:basedOn w:val="Normal"/>
    <w:link w:val="FooterChar"/>
    <w:uiPriority w:val="99"/>
    <w:unhideWhenUsed/>
    <w:rsid w:val="007D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7B1"/>
  </w:style>
  <w:style w:type="paragraph" w:styleId="BalloonText">
    <w:name w:val="Balloon Text"/>
    <w:basedOn w:val="Normal"/>
    <w:link w:val="BalloonTextChar"/>
    <w:uiPriority w:val="99"/>
    <w:semiHidden/>
    <w:unhideWhenUsed/>
    <w:rsid w:val="008B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B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42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2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transportation.org/wp-content/uploads/sites/31/2020/07/Sweet16Presentation-Maine-Culvert-Diffuser.ppt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la@main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4spe.org/i4a/pages/index.cfm?pageid=6098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6" ma:contentTypeDescription="Create a new document." ma:contentTypeScope="" ma:versionID="8c700404a2efe9d9c4b12336d97120c3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8cef094aa8516c1070feb5837501a490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2a64b3-abf6-4975-8dd8-94b4db379b70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CD860-EE4D-4F82-AC44-D5ABBE45C717}"/>
</file>

<file path=customXml/itemProps2.xml><?xml version="1.0" encoding="utf-8"?>
<ds:datastoreItem xmlns:ds="http://schemas.openxmlformats.org/officeDocument/2006/customXml" ds:itemID="{83F3A690-E1A9-409E-A84F-ACAD25F7B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Collamore</dc:creator>
  <cp:keywords/>
  <dc:description/>
  <cp:lastModifiedBy>Roberto A Lopez-Anido</cp:lastModifiedBy>
  <cp:revision>14</cp:revision>
  <cp:lastPrinted>2018-12-04T16:09:00Z</cp:lastPrinted>
  <dcterms:created xsi:type="dcterms:W3CDTF">2020-10-02T16:39:00Z</dcterms:created>
  <dcterms:modified xsi:type="dcterms:W3CDTF">2022-07-07T14:10:00Z</dcterms:modified>
</cp:coreProperties>
</file>